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1" w:rsidRDefault="006B71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101" w:rsidRDefault="006B7101">
      <w:pPr>
        <w:pStyle w:val="ConsPlusNormal"/>
        <w:jc w:val="both"/>
        <w:outlineLvl w:val="0"/>
      </w:pPr>
    </w:p>
    <w:p w:rsidR="006B7101" w:rsidRDefault="006B7101">
      <w:pPr>
        <w:pStyle w:val="ConsPlusTitle"/>
        <w:jc w:val="center"/>
        <w:outlineLvl w:val="0"/>
      </w:pPr>
      <w:r>
        <w:t>ПРАВИТЕЛЬСТВО ЯРОСЛАВСКОЙ ОБЛАСТИ</w:t>
      </w:r>
    </w:p>
    <w:p w:rsidR="006B7101" w:rsidRDefault="006B7101">
      <w:pPr>
        <w:pStyle w:val="ConsPlusTitle"/>
        <w:jc w:val="center"/>
      </w:pPr>
    </w:p>
    <w:p w:rsidR="006B7101" w:rsidRDefault="006B7101">
      <w:pPr>
        <w:pStyle w:val="ConsPlusTitle"/>
        <w:jc w:val="center"/>
      </w:pPr>
      <w:r>
        <w:t>ПОСТАНОВЛЕНИЕ</w:t>
      </w:r>
    </w:p>
    <w:p w:rsidR="006B7101" w:rsidRDefault="006B7101">
      <w:pPr>
        <w:pStyle w:val="ConsPlusTitle"/>
        <w:jc w:val="center"/>
      </w:pPr>
      <w:r>
        <w:t>от 30 января 2018 г. N 40-п</w:t>
      </w:r>
    </w:p>
    <w:p w:rsidR="006B7101" w:rsidRDefault="006B7101">
      <w:pPr>
        <w:pStyle w:val="ConsPlusTitle"/>
        <w:jc w:val="center"/>
      </w:pPr>
    </w:p>
    <w:p w:rsidR="006B7101" w:rsidRDefault="006B7101">
      <w:pPr>
        <w:pStyle w:val="ConsPlusTitle"/>
        <w:jc w:val="center"/>
      </w:pPr>
      <w:r>
        <w:t xml:space="preserve">ОБ УТВЕРЖДЕНИИ ПОРЯДКА ОХРАНЫ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6B7101" w:rsidRDefault="006B7101">
      <w:pPr>
        <w:pStyle w:val="ConsPlusTitle"/>
        <w:jc w:val="center"/>
      </w:pPr>
      <w:r>
        <w:t>ТЕРРИТОРИЙ РЕГИОНАЛЬНОГО ЗНАЧЕНИЯ В ЯРОСЛАВСКОЙ ОБЛАСТИ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2015 г. N 112-з "Об особо охраняемых природных территориях регионального и местного значения в Ярославской области"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охраны особо охраняемых природных территорий регионального значения в Ярославской области.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имущества и природопользования.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right"/>
      </w:pPr>
      <w:r>
        <w:t>Председатель</w:t>
      </w:r>
    </w:p>
    <w:p w:rsidR="006B7101" w:rsidRDefault="006B7101">
      <w:pPr>
        <w:pStyle w:val="ConsPlusNormal"/>
        <w:jc w:val="right"/>
      </w:pPr>
      <w:r>
        <w:t>Правительства области</w:t>
      </w:r>
    </w:p>
    <w:p w:rsidR="006B7101" w:rsidRDefault="006B7101">
      <w:pPr>
        <w:pStyle w:val="ConsPlusNormal"/>
        <w:jc w:val="right"/>
      </w:pPr>
      <w:r>
        <w:t>Д.А.СТЕПАНЕНКО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right"/>
        <w:outlineLvl w:val="0"/>
      </w:pPr>
      <w:r>
        <w:t>Утвержден</w:t>
      </w:r>
    </w:p>
    <w:p w:rsidR="006B7101" w:rsidRDefault="006B7101">
      <w:pPr>
        <w:pStyle w:val="ConsPlusNormal"/>
        <w:jc w:val="right"/>
      </w:pPr>
      <w:r>
        <w:t>постановлением</w:t>
      </w:r>
    </w:p>
    <w:p w:rsidR="006B7101" w:rsidRDefault="006B7101">
      <w:pPr>
        <w:pStyle w:val="ConsPlusNormal"/>
        <w:jc w:val="right"/>
      </w:pPr>
      <w:r>
        <w:t>Правительства области</w:t>
      </w:r>
    </w:p>
    <w:p w:rsidR="006B7101" w:rsidRDefault="006B7101">
      <w:pPr>
        <w:pStyle w:val="ConsPlusNormal"/>
        <w:jc w:val="right"/>
      </w:pPr>
      <w:r>
        <w:t>от 30.01.2018 N 40-п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Title"/>
        <w:jc w:val="center"/>
      </w:pPr>
      <w:bookmarkStart w:id="0" w:name="P32"/>
      <w:bookmarkEnd w:id="0"/>
      <w:r>
        <w:t>ПОРЯДОК</w:t>
      </w:r>
    </w:p>
    <w:p w:rsidR="006B7101" w:rsidRDefault="006B7101">
      <w:pPr>
        <w:pStyle w:val="ConsPlusTitle"/>
        <w:jc w:val="center"/>
      </w:pPr>
      <w:r>
        <w:t>ОХРАНЫ ОСОБО ОХРАНЯЕМЫХ ПРИРОДНЫХ ТЕРРИТОРИЙ</w:t>
      </w:r>
    </w:p>
    <w:p w:rsidR="006B7101" w:rsidRDefault="006B7101">
      <w:pPr>
        <w:pStyle w:val="ConsPlusTitle"/>
        <w:jc w:val="center"/>
      </w:pPr>
      <w:r>
        <w:t>РЕГИОНАЛЬНОГО ЗНАЧЕНИЯ В ЯРОСЛАВСКОЙ ОБЛАСТИ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center"/>
        <w:outlineLvl w:val="1"/>
      </w:pPr>
      <w:r>
        <w:t>1. Общие положения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охраны особо охраняемых природных территорий регионального значения в Ярославской области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9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2015 г. N 112-з "Об особо охраняемых природных территориях регионального и местного значения в Ярославской области" и регулирует отношения в сфере обеспечения соблюдения</w:t>
      </w:r>
      <w:proofErr w:type="gramEnd"/>
      <w:r>
        <w:t xml:space="preserve"> </w:t>
      </w:r>
      <w:proofErr w:type="gramStart"/>
      <w:r>
        <w:t xml:space="preserve">режима особой охраны - системы ограничений, устанавливаемых в границах особо охраняемых природных территорий регионального значения (далее - ООПТ) в Ярославской области и их охранных зон в отношении хозяйственной и иной деятельности, противоречащей целям создания ООПТ и нарушающей сохранность уникальных и типичных </w:t>
      </w:r>
      <w:r>
        <w:lastRenderedPageBreak/>
        <w:t>природных комплексов и объектов, достопримечательных природных образований, объектов растительного и животного мира.</w:t>
      </w:r>
      <w:proofErr w:type="gramEnd"/>
    </w:p>
    <w:p w:rsidR="006B7101" w:rsidRDefault="006B710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Охрана ООПТ осуществляется должностными лицами уполномоченного органа исполнительной власти Ярославской области в области охраны и использования ООПТ (далее - уполномоченный орган) при осуществлении государственного надзора в области охраны и использования ООПТ в рамках регионального государственного экологического надзора, а также работниками государственного учреждения, осуществляющего управление ООПТ и подведомственного уполномоченному органу (далее - подведомственное государственное учреждение).</w:t>
      </w:r>
      <w:proofErr w:type="gramEnd"/>
    </w:p>
    <w:p w:rsidR="006B7101" w:rsidRDefault="006B7101">
      <w:pPr>
        <w:pStyle w:val="ConsPlusNormal"/>
        <w:spacing w:before="220"/>
        <w:ind w:firstLine="540"/>
        <w:jc w:val="both"/>
      </w:pPr>
      <w:r>
        <w:t>1.3. Собственники, владельцы и пользователи земельных участков, которые расположены в границах ООПТ и их охранных зон, обязаны соблюдать установленный режим особой охраны, исполнять законные требования должностных лиц уполномоченного органа, осуществляющих охрану ООПТ. За нарушение режима особой охраны виновные несут административную, уголовную и иную ответственность, установленную законодательством Российской Федерации и Ярославской области.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center"/>
        <w:outlineLvl w:val="1"/>
      </w:pPr>
      <w:r>
        <w:t>2. Задачи, направленные на охрану ООПТ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Основными задачами, направленными на охрану ООПТ, являются: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обеспечение соблюдения природоохранного законодательства в границах ООПТ и их охранных зон;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сохранение компонентов природной среды и поддержание экологического баланса;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сохранение естественных экологических систем, природных и культурных ландшафтов, уникальных и типичных природных комплексов и объектов, представляющих особую природоохранную, научную, культурную, эстетическую, рекреационную или оздоровительную ценность;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сохранение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разработка и внедрение эффективных методов охраны природных комплексов и объектов на ООПТ.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center"/>
        <w:outlineLvl w:val="1"/>
      </w:pPr>
      <w:r>
        <w:t>3. Права и обязанности должностных лиц уполномоченного</w:t>
      </w:r>
    </w:p>
    <w:p w:rsidR="006B7101" w:rsidRDefault="006B7101">
      <w:pPr>
        <w:pStyle w:val="ConsPlusNormal"/>
        <w:jc w:val="center"/>
      </w:pPr>
      <w:r>
        <w:t>органа и работников подведомственного государственного</w:t>
      </w:r>
    </w:p>
    <w:p w:rsidR="006B7101" w:rsidRDefault="006B7101">
      <w:pPr>
        <w:pStyle w:val="ConsPlusNormal"/>
        <w:jc w:val="center"/>
      </w:pPr>
      <w:r>
        <w:t xml:space="preserve">учреждения, </w:t>
      </w:r>
      <w:proofErr w:type="gramStart"/>
      <w:r>
        <w:t>осуществляющих</w:t>
      </w:r>
      <w:proofErr w:type="gramEnd"/>
      <w:r>
        <w:t xml:space="preserve"> охрану ООПТ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3.1. Должностные лица уполномоченного органа при осуществлении мероприятий по охране ООПТ обладают следующими правами и обязанностями: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 xml:space="preserve">-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о назначении проверки посещать расположенные на ООПТ здания, помещения, сооружения и иные подобные объекты, проводить их обследования, а также проводить исследования, испытания, экспертизы, </w:t>
      </w:r>
      <w:r>
        <w:lastRenderedPageBreak/>
        <w:t>расследования и другие мероприятия по контролю;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осуществлять плановые (рейдовые) осмотры, обследования ООПТ и их охранных зон с целью предупреждения, выявления и пресечения случаев нарушения режима особой охраны ООПТ и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контролировать правомерность и порядок осуществления природопользования и иной деятельности на ООПТ и в их охранных зонах;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в установленном порядке рассматривать информацию о выявленных нарушениях режима особой охраны ООПТ и законодательства Российской Федерации и Ярославской области об особо охраняемых природных территориях, поступившую от подведомственного государственного учреждения, иных юридических лиц, а также от индивидуальных предпринимателей и граждан;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и Ярославской области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ООПТ;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составлять протоколы об административных правонарушениях, связанных с нарушением законодательства Российской Федерации и Ярославской области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направлять в уполномоченные органы материалы, связанные с нарушением законодательства Российской Федерации и Ярославской области об особо охраняемых природных территориях, для решения вопросов о возбуждении уголовных дел по признакам преступлений;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следить за состоянием информационных знаков, щитов, аншлагов, информирующих об ООПТ и их охранных зонах;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соблюдать требования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взаимодействовать с органами прокуратуры, органами внутренних дел, органами государственной власти, органами местного самоуправления, некоммерческими организациями и средствами массовой информации.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3.2. Работники подведомственного государственного учреждения при осуществлении мероприятий по охране ООПТ обладают следующими обязанностями: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осуществлять охрану ООПТ и их охранных зон с целью предупреждения, выявления и пресечения случаев нарушения режима особой охраны ООПТ и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извещать должностных лиц уполномоченного органа о выявленных нарушениях режима особой охраны ООПТ и законодательства Российской Федерации и Ярославской области об особо охраняемых природных территориях в течение одного дня с момента выявления;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осуществлять наблюдение за правомерностью и порядком осуществления природопользования и иной деятельности на ООПТ и в их охранных зонах;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 xml:space="preserve">- следить за состоянием информационных знаков, щитов, аншлагов, информирующих об </w:t>
      </w:r>
      <w:r>
        <w:lastRenderedPageBreak/>
        <w:t>ООПТ и их охранных зонах;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проводить профилактическую разъяснительную работу с населением, сотрудниками организаций в целях предупреждения нарушений режима особой охраны ООПТ,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соблюдать требования законодательства Российской Федерации и Ярославской области об особо охраняемых природных территориях.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center"/>
        <w:outlineLvl w:val="1"/>
      </w:pPr>
      <w:r>
        <w:t>4. Мероприятия по охране ООПТ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4.1. Мероприятия по охране ООПТ осуществляются должностными лицами уполномоченного органа в виде: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плановых (рейдовых) осмотров, обследований ООПТ и их охранных зон;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иных мероприятий в рамках регионального государственного экологического надзора;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информационно-разъяснительной работы.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Плановые (рейдовые) осмотры, обследования ООПТ и их охранных зон проводятся на основании планового (рейдового) задания в целях предупреждения, выявления и пресечения нарушений физическими и юридическими лицами режима особой охраны ООПТ.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4.2. Мероприятия по охране ООПТ осуществляются работниками подведомственного государственного учреждения в виде: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обследования ООПТ и их охранных зон;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направления в уполномоченный орган информации о выявленных нарушениях режима особой охраны ООПТ и законодательства Российской Федерации и Ярославской области об особо охраняемых природных территориях;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- информационно-разъяснительной работы.</w:t>
      </w:r>
    </w:p>
    <w:p w:rsidR="006B7101" w:rsidRDefault="006B7101">
      <w:pPr>
        <w:pStyle w:val="ConsPlusNormal"/>
        <w:spacing w:before="220"/>
        <w:ind w:firstLine="540"/>
        <w:jc w:val="both"/>
      </w:pPr>
      <w:r>
        <w:t>План осуществления обследования ООПТ и их охранных зон утверждается руководителем подведомственного государственного учреждения при согласовании с уполномоченным органом.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center"/>
        <w:outlineLvl w:val="1"/>
      </w:pPr>
      <w:r>
        <w:t>5. Ответственность должностных лиц уполномоченного органа</w:t>
      </w:r>
    </w:p>
    <w:p w:rsidR="006B7101" w:rsidRDefault="006B7101">
      <w:pPr>
        <w:pStyle w:val="ConsPlusNormal"/>
        <w:jc w:val="center"/>
      </w:pPr>
      <w:r>
        <w:t>и работников подведомственного государственного учреждения,</w:t>
      </w:r>
    </w:p>
    <w:p w:rsidR="006B7101" w:rsidRDefault="006B7101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охрану ООПТ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ind w:firstLine="540"/>
        <w:jc w:val="both"/>
      </w:pPr>
      <w:r>
        <w:t>Должностные лица уполномоченного органа и работники подведомственного государственного учреждения, осуществляющие охрану ООПТ, за ненадлежащее исполнение возложенных на них обязанностей несут ответственность в порядке, установленном законодательством Российской Федерации и Ярославской области.</w:t>
      </w: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jc w:val="both"/>
      </w:pPr>
    </w:p>
    <w:p w:rsidR="006B7101" w:rsidRDefault="006B7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26D" w:rsidRDefault="0043326D">
      <w:bookmarkStart w:id="1" w:name="_GoBack"/>
      <w:bookmarkEnd w:id="1"/>
    </w:p>
    <w:sectPr w:rsidR="0043326D" w:rsidSect="0027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1"/>
    <w:rsid w:val="0043326D"/>
    <w:rsid w:val="006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C074839A9EB7F9134A2B34020BDBA1B1B73001757B73632514A7F6A112F9C10B3D4B6B1018712BB42C1FE360FF75A8E760EC1FC54804Cu6k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C074839A9EB7F9134BCBE564CE3BF1E1029081C52B4646F0E11223D1825CB57FC8DE6F554881BB85794AD6C58FA5Au8k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C074839A9EB7F9134A2B34020BDBA1B1B73001757B73632514A7F6A112F9C10B3D4B6B1018712BB42C1FE360FF75A8E760EC1FC54804Cu6k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C074839A9EB7F9134BCBE564CE3BF1E1029081C52B4646F0E11223D1825CB57FC8DE6F554881BB85794AD6C58FA5Au8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Скороспелова Наталья Наримановна</dc:creator>
  <cp:lastModifiedBy>Скороспелова Наталья Наримановна</cp:lastModifiedBy>
  <cp:revision>1</cp:revision>
  <dcterms:created xsi:type="dcterms:W3CDTF">2018-12-11T07:36:00Z</dcterms:created>
  <dcterms:modified xsi:type="dcterms:W3CDTF">2018-12-11T07:38:00Z</dcterms:modified>
</cp:coreProperties>
</file>